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00" w:rsidRDefault="002C3DD3" w:rsidP="002C3DD3">
      <w:pPr>
        <w:jc w:val="center"/>
        <w:rPr>
          <w:rFonts w:asciiTheme="majorEastAsia" w:eastAsiaTheme="majorEastAsia" w:hAnsiTheme="majorEastAsia"/>
          <w:b/>
          <w:bCs/>
          <w:sz w:val="36"/>
          <w:szCs w:val="36"/>
        </w:rPr>
      </w:pPr>
      <w:r w:rsidRPr="002C3DD3">
        <w:rPr>
          <w:rFonts w:asciiTheme="majorEastAsia" w:eastAsiaTheme="majorEastAsia" w:hAnsiTheme="majorEastAsia" w:hint="eastAsia"/>
          <w:b/>
          <w:bCs/>
          <w:sz w:val="36"/>
          <w:szCs w:val="36"/>
        </w:rPr>
        <w:t>郴州城投租金收益权投资集合资金信托计划</w:t>
      </w:r>
    </w:p>
    <w:p w:rsidR="006B53A0" w:rsidRPr="002C3DD3" w:rsidRDefault="006B53A0" w:rsidP="006B53A0">
      <w:pPr>
        <w:spacing w:line="400" w:lineRule="exact"/>
        <w:jc w:val="center"/>
        <w:rPr>
          <w:rFonts w:asciiTheme="majorEastAsia" w:eastAsiaTheme="majorEastAsia" w:hAnsiTheme="majorEastAsia" w:hint="eastAsia"/>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96"/>
      </w:tblGrid>
      <w:tr w:rsidR="001454CA" w:rsidTr="006B53A0">
        <w:trPr>
          <w:trHeight w:val="417"/>
        </w:trPr>
        <w:tc>
          <w:tcPr>
            <w:tcW w:w="2376" w:type="dxa"/>
          </w:tcPr>
          <w:p w:rsidR="001454CA" w:rsidRPr="006B53A0" w:rsidRDefault="001454CA" w:rsidP="006B53A0">
            <w:pPr>
              <w:spacing w:line="360" w:lineRule="auto"/>
              <w:jc w:val="center"/>
              <w:rPr>
                <w:rFonts w:ascii="仿宋" w:eastAsia="仿宋" w:hAnsi="仿宋"/>
                <w:b/>
                <w:bCs/>
                <w:sz w:val="28"/>
                <w:szCs w:val="28"/>
              </w:rPr>
            </w:pPr>
            <w:r w:rsidRPr="006B53A0">
              <w:rPr>
                <w:rFonts w:ascii="仿宋" w:eastAsia="仿宋" w:hAnsi="仿宋" w:hint="eastAsia"/>
                <w:b/>
                <w:bCs/>
                <w:sz w:val="28"/>
                <w:szCs w:val="28"/>
              </w:rPr>
              <w:t>信托计划名称</w:t>
            </w:r>
          </w:p>
        </w:tc>
        <w:tc>
          <w:tcPr>
            <w:tcW w:w="6096" w:type="dxa"/>
          </w:tcPr>
          <w:p w:rsidR="001454CA" w:rsidRPr="006B53A0" w:rsidRDefault="001454CA" w:rsidP="006A1614">
            <w:pPr>
              <w:spacing w:line="360" w:lineRule="auto"/>
              <w:rPr>
                <w:rFonts w:ascii="仿宋" w:eastAsia="仿宋" w:hAnsi="仿宋"/>
                <w:b/>
                <w:bCs/>
                <w:sz w:val="28"/>
                <w:szCs w:val="28"/>
              </w:rPr>
            </w:pPr>
            <w:r w:rsidRPr="006B53A0">
              <w:rPr>
                <w:rFonts w:ascii="仿宋" w:eastAsia="仿宋" w:hAnsi="仿宋" w:hint="eastAsia"/>
                <w:b/>
                <w:bCs/>
                <w:sz w:val="28"/>
                <w:szCs w:val="28"/>
              </w:rPr>
              <w:t>“郴州城投租金收益权投资集合资金信托计划”</w:t>
            </w:r>
          </w:p>
        </w:tc>
      </w:tr>
      <w:tr w:rsidR="002C3DD3" w:rsidTr="006B53A0">
        <w:trPr>
          <w:trHeight w:val="846"/>
        </w:trPr>
        <w:tc>
          <w:tcPr>
            <w:tcW w:w="8472" w:type="dxa"/>
            <w:gridSpan w:val="2"/>
          </w:tcPr>
          <w:p w:rsidR="002C3DD3" w:rsidRPr="002C3DD3" w:rsidRDefault="002C3DD3" w:rsidP="002C3DD3">
            <w:pPr>
              <w:spacing w:line="460" w:lineRule="exact"/>
              <w:ind w:firstLineChars="150" w:firstLine="422"/>
              <w:rPr>
                <w:rFonts w:ascii="仿宋_GB2312" w:eastAsia="仿宋_GB2312" w:hAnsi="宋体"/>
                <w:b/>
                <w:bCs/>
                <w:sz w:val="28"/>
                <w:szCs w:val="28"/>
              </w:rPr>
            </w:pPr>
            <w:r w:rsidRPr="002C3DD3">
              <w:rPr>
                <w:rFonts w:ascii="仿宋_GB2312" w:eastAsia="仿宋_GB2312" w:hAnsi="宋体" w:hint="eastAsia"/>
                <w:b/>
                <w:bCs/>
                <w:sz w:val="28"/>
                <w:szCs w:val="28"/>
              </w:rPr>
              <w:t>一、基本方案</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项 目 方：郴州市城市建设投资经营有限责任公司</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操作方式：设立集合资金信托计划募集资金，用于购买郴州城投名下物业的租金收益权。信托计划总规模30000万元。本信托计划采取等额还本的模式，设立六个信托期限，每个期限与每期租金收付期相对应，于每年6月和12月各兑付一次，每期规模均为5000万元。</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资金用途：用于郴州市国际会展中心项目的建设</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信托报酬率：2%/年</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18-36个月的信托计划均设置了提前兑付条款，即信托计划满一年后，可提前结束。</w:t>
            </w:r>
          </w:p>
          <w:p w:rsidR="002C3DD3" w:rsidRPr="002C3DD3" w:rsidRDefault="002C3DD3" w:rsidP="002C3DD3">
            <w:pPr>
              <w:spacing w:line="460" w:lineRule="exact"/>
              <w:ind w:firstLineChars="200" w:firstLine="562"/>
              <w:rPr>
                <w:rFonts w:ascii="仿宋_GB2312" w:eastAsia="仿宋_GB2312" w:hAnsi="宋体"/>
                <w:b/>
                <w:bCs/>
                <w:sz w:val="28"/>
                <w:szCs w:val="28"/>
              </w:rPr>
            </w:pPr>
            <w:r w:rsidRPr="002C3DD3">
              <w:rPr>
                <w:rFonts w:ascii="仿宋_GB2312" w:eastAsia="仿宋_GB2312" w:hAnsi="宋体" w:hint="eastAsia"/>
                <w:b/>
                <w:bCs/>
                <w:sz w:val="28"/>
                <w:szCs w:val="28"/>
              </w:rPr>
              <w:t>二、还款来源</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1．郴州城投名下17处物业的租金收入。本次购买的租金收益权为期三年，总额5亿元，承租方为郴州市的17家行政事业单位，租金由郴州市财政在拨付给上述单位的年度预算办公经费中统一划扣支付给郴州城投。</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2．如出现承租人未能按时足额支付租金、租金未能按时足额付至信托资金专户等有损租金收益权实现的情况时，郴州城投承担差额补足或回购租金收益权未清偿部分的义务。</w:t>
            </w:r>
          </w:p>
          <w:p w:rsidR="002C3DD3" w:rsidRPr="002C3DD3" w:rsidRDefault="002C3DD3" w:rsidP="002C3DD3">
            <w:pPr>
              <w:spacing w:line="460" w:lineRule="exact"/>
              <w:ind w:firstLineChars="200" w:firstLine="562"/>
              <w:rPr>
                <w:rFonts w:ascii="仿宋_GB2312" w:eastAsia="仿宋_GB2312" w:hAnsi="宋体"/>
                <w:b/>
                <w:bCs/>
                <w:sz w:val="28"/>
                <w:szCs w:val="28"/>
              </w:rPr>
            </w:pPr>
            <w:r w:rsidRPr="002C3DD3">
              <w:rPr>
                <w:rFonts w:ascii="仿宋_GB2312" w:eastAsia="仿宋_GB2312" w:hAnsi="宋体" w:hint="eastAsia"/>
                <w:b/>
                <w:bCs/>
                <w:sz w:val="28"/>
                <w:szCs w:val="28"/>
              </w:rPr>
              <w:t>三、担保措施</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1．郴州城投以其对郴州市财政局总额不低于6亿元的应收账款提供履约质押担保；</w:t>
            </w:r>
          </w:p>
          <w:p w:rsidR="002C3DD3" w:rsidRPr="002C3DD3" w:rsidRDefault="002C3DD3" w:rsidP="002C3DD3">
            <w:pPr>
              <w:spacing w:line="460" w:lineRule="exact"/>
              <w:ind w:firstLineChars="200" w:firstLine="560"/>
              <w:rPr>
                <w:rFonts w:ascii="仿宋_GB2312" w:eastAsia="仿宋_GB2312" w:hAnsi="宋体"/>
                <w:bCs/>
                <w:sz w:val="28"/>
                <w:szCs w:val="28"/>
              </w:rPr>
            </w:pPr>
            <w:r w:rsidRPr="002C3DD3">
              <w:rPr>
                <w:rFonts w:ascii="仿宋_GB2312" w:eastAsia="仿宋_GB2312" w:hAnsi="宋体" w:hint="eastAsia"/>
                <w:bCs/>
                <w:sz w:val="28"/>
                <w:szCs w:val="28"/>
              </w:rPr>
              <w:t>2．郴州城投以其名下位于人民西路和青年大道的3宗国有土地使用权提供履约抵押担保；</w:t>
            </w:r>
          </w:p>
          <w:p w:rsidR="002C3DD3" w:rsidRPr="00527F56" w:rsidRDefault="002C3DD3" w:rsidP="002C3DD3">
            <w:pPr>
              <w:spacing w:line="460" w:lineRule="exact"/>
              <w:ind w:firstLineChars="200" w:firstLine="560"/>
              <w:rPr>
                <w:rFonts w:ascii="宋体" w:eastAsia="楷体_GB2312" w:hAnsi="宋体"/>
                <w:bCs/>
                <w:sz w:val="24"/>
              </w:rPr>
            </w:pPr>
            <w:r w:rsidRPr="002C3DD3">
              <w:rPr>
                <w:rFonts w:ascii="仿宋_GB2312" w:eastAsia="仿宋_GB2312" w:hAnsi="宋体" w:hint="eastAsia"/>
                <w:bCs/>
                <w:sz w:val="28"/>
                <w:szCs w:val="28"/>
              </w:rPr>
              <w:t>3．郴州城投为承租方按时足额支付租金，提供不可撤销的连带责任保证担保。</w:t>
            </w:r>
          </w:p>
        </w:tc>
        <w:bookmarkStart w:id="0" w:name="_GoBack"/>
        <w:bookmarkEnd w:id="0"/>
      </w:tr>
    </w:tbl>
    <w:p w:rsidR="001454CA" w:rsidRPr="001454CA" w:rsidRDefault="001454CA">
      <w:pPr>
        <w:rPr>
          <w:rFonts w:hint="eastAsia"/>
        </w:rPr>
      </w:pPr>
    </w:p>
    <w:sectPr w:rsidR="001454CA" w:rsidRPr="001454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BB" w:rsidRDefault="00E84BBB" w:rsidP="001454CA">
      <w:r>
        <w:separator/>
      </w:r>
    </w:p>
  </w:endnote>
  <w:endnote w:type="continuationSeparator" w:id="0">
    <w:p w:rsidR="00E84BBB" w:rsidRDefault="00E84BBB" w:rsidP="001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BB" w:rsidRDefault="00E84BBB" w:rsidP="001454CA">
      <w:r>
        <w:separator/>
      </w:r>
    </w:p>
  </w:footnote>
  <w:footnote w:type="continuationSeparator" w:id="0">
    <w:p w:rsidR="00E84BBB" w:rsidRDefault="00E84BBB" w:rsidP="00145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E4"/>
    <w:rsid w:val="00004F13"/>
    <w:rsid w:val="000140AC"/>
    <w:rsid w:val="00016194"/>
    <w:rsid w:val="00017293"/>
    <w:rsid w:val="00023AAA"/>
    <w:rsid w:val="000301AD"/>
    <w:rsid w:val="00085D9A"/>
    <w:rsid w:val="0009394E"/>
    <w:rsid w:val="000A5D99"/>
    <w:rsid w:val="000C2AD2"/>
    <w:rsid w:val="00110B7F"/>
    <w:rsid w:val="001247EB"/>
    <w:rsid w:val="001454CA"/>
    <w:rsid w:val="00160EC7"/>
    <w:rsid w:val="00174A55"/>
    <w:rsid w:val="00185222"/>
    <w:rsid w:val="00186224"/>
    <w:rsid w:val="00187242"/>
    <w:rsid w:val="00191613"/>
    <w:rsid w:val="001B6FB8"/>
    <w:rsid w:val="001C6219"/>
    <w:rsid w:val="001C7C9B"/>
    <w:rsid w:val="001F0B1C"/>
    <w:rsid w:val="001F4D90"/>
    <w:rsid w:val="001F7460"/>
    <w:rsid w:val="00200EC8"/>
    <w:rsid w:val="00235272"/>
    <w:rsid w:val="0023578D"/>
    <w:rsid w:val="00240600"/>
    <w:rsid w:val="00246CD4"/>
    <w:rsid w:val="00252A86"/>
    <w:rsid w:val="0025622F"/>
    <w:rsid w:val="00265EEE"/>
    <w:rsid w:val="0027604D"/>
    <w:rsid w:val="00281102"/>
    <w:rsid w:val="00290BEB"/>
    <w:rsid w:val="002A4F00"/>
    <w:rsid w:val="002C3DD3"/>
    <w:rsid w:val="002D3EE4"/>
    <w:rsid w:val="002F1B2E"/>
    <w:rsid w:val="002F5EA0"/>
    <w:rsid w:val="00301733"/>
    <w:rsid w:val="003155EF"/>
    <w:rsid w:val="00341963"/>
    <w:rsid w:val="003534F8"/>
    <w:rsid w:val="00363C97"/>
    <w:rsid w:val="00385DFF"/>
    <w:rsid w:val="003924A1"/>
    <w:rsid w:val="00394EC9"/>
    <w:rsid w:val="003A1A51"/>
    <w:rsid w:val="003A5361"/>
    <w:rsid w:val="003D49DB"/>
    <w:rsid w:val="003D5D0D"/>
    <w:rsid w:val="003F0C28"/>
    <w:rsid w:val="003F0EE2"/>
    <w:rsid w:val="003F7D52"/>
    <w:rsid w:val="00405EC3"/>
    <w:rsid w:val="00407193"/>
    <w:rsid w:val="004126D5"/>
    <w:rsid w:val="00421E49"/>
    <w:rsid w:val="00460ED7"/>
    <w:rsid w:val="00481979"/>
    <w:rsid w:val="00481FEB"/>
    <w:rsid w:val="004A6A2D"/>
    <w:rsid w:val="004C492D"/>
    <w:rsid w:val="004F242B"/>
    <w:rsid w:val="00502A57"/>
    <w:rsid w:val="005210AC"/>
    <w:rsid w:val="00543570"/>
    <w:rsid w:val="005506BC"/>
    <w:rsid w:val="00585542"/>
    <w:rsid w:val="005B36A6"/>
    <w:rsid w:val="005C0E3F"/>
    <w:rsid w:val="005C27BE"/>
    <w:rsid w:val="005D4AE4"/>
    <w:rsid w:val="005E7FEB"/>
    <w:rsid w:val="005F45BE"/>
    <w:rsid w:val="00602D5C"/>
    <w:rsid w:val="0060573E"/>
    <w:rsid w:val="00616E13"/>
    <w:rsid w:val="0062053F"/>
    <w:rsid w:val="00621389"/>
    <w:rsid w:val="00636E3D"/>
    <w:rsid w:val="00640EA7"/>
    <w:rsid w:val="00663460"/>
    <w:rsid w:val="00663FEA"/>
    <w:rsid w:val="00664EC4"/>
    <w:rsid w:val="00681D56"/>
    <w:rsid w:val="0068770E"/>
    <w:rsid w:val="006B53A0"/>
    <w:rsid w:val="006B69C8"/>
    <w:rsid w:val="006C6F89"/>
    <w:rsid w:val="006E5E8F"/>
    <w:rsid w:val="006E6541"/>
    <w:rsid w:val="006F0A88"/>
    <w:rsid w:val="00725FF3"/>
    <w:rsid w:val="0073008F"/>
    <w:rsid w:val="00733D95"/>
    <w:rsid w:val="00745785"/>
    <w:rsid w:val="0075130B"/>
    <w:rsid w:val="00754B9E"/>
    <w:rsid w:val="00755F33"/>
    <w:rsid w:val="00764E0A"/>
    <w:rsid w:val="007B1E70"/>
    <w:rsid w:val="007E0A68"/>
    <w:rsid w:val="00826E17"/>
    <w:rsid w:val="00830065"/>
    <w:rsid w:val="00835DFB"/>
    <w:rsid w:val="00846EBA"/>
    <w:rsid w:val="008847C6"/>
    <w:rsid w:val="00891BA0"/>
    <w:rsid w:val="00893FF7"/>
    <w:rsid w:val="008C317A"/>
    <w:rsid w:val="008C79DD"/>
    <w:rsid w:val="008E15D6"/>
    <w:rsid w:val="008F4BC4"/>
    <w:rsid w:val="00973995"/>
    <w:rsid w:val="0098589D"/>
    <w:rsid w:val="00993F13"/>
    <w:rsid w:val="009D7341"/>
    <w:rsid w:val="009E2DFD"/>
    <w:rsid w:val="009E604A"/>
    <w:rsid w:val="00A00302"/>
    <w:rsid w:val="00A043B8"/>
    <w:rsid w:val="00A130A9"/>
    <w:rsid w:val="00A21382"/>
    <w:rsid w:val="00A237C0"/>
    <w:rsid w:val="00A30060"/>
    <w:rsid w:val="00A569AC"/>
    <w:rsid w:val="00A64DCF"/>
    <w:rsid w:val="00A653CA"/>
    <w:rsid w:val="00A82DEF"/>
    <w:rsid w:val="00A97A29"/>
    <w:rsid w:val="00AA25F8"/>
    <w:rsid w:val="00AA5CCB"/>
    <w:rsid w:val="00AE5E1B"/>
    <w:rsid w:val="00B0191C"/>
    <w:rsid w:val="00B11A3C"/>
    <w:rsid w:val="00B20333"/>
    <w:rsid w:val="00B2034A"/>
    <w:rsid w:val="00B533BC"/>
    <w:rsid w:val="00B56A55"/>
    <w:rsid w:val="00B6142F"/>
    <w:rsid w:val="00B97E15"/>
    <w:rsid w:val="00BB454E"/>
    <w:rsid w:val="00BF0F33"/>
    <w:rsid w:val="00BF28AD"/>
    <w:rsid w:val="00C019F7"/>
    <w:rsid w:val="00C16808"/>
    <w:rsid w:val="00C603B1"/>
    <w:rsid w:val="00C716CA"/>
    <w:rsid w:val="00C71EF4"/>
    <w:rsid w:val="00C855F2"/>
    <w:rsid w:val="00CB6624"/>
    <w:rsid w:val="00D040C4"/>
    <w:rsid w:val="00D05E25"/>
    <w:rsid w:val="00D1628F"/>
    <w:rsid w:val="00D35201"/>
    <w:rsid w:val="00D44F04"/>
    <w:rsid w:val="00D55147"/>
    <w:rsid w:val="00D64C8B"/>
    <w:rsid w:val="00D9188B"/>
    <w:rsid w:val="00D939A9"/>
    <w:rsid w:val="00DD6F62"/>
    <w:rsid w:val="00DE3C83"/>
    <w:rsid w:val="00E00C14"/>
    <w:rsid w:val="00E3572F"/>
    <w:rsid w:val="00E372E1"/>
    <w:rsid w:val="00E83C11"/>
    <w:rsid w:val="00E84BBB"/>
    <w:rsid w:val="00E855A5"/>
    <w:rsid w:val="00E933E4"/>
    <w:rsid w:val="00EA228A"/>
    <w:rsid w:val="00EA22CD"/>
    <w:rsid w:val="00ED344A"/>
    <w:rsid w:val="00EE20D4"/>
    <w:rsid w:val="00F16034"/>
    <w:rsid w:val="00F561B5"/>
    <w:rsid w:val="00F62E68"/>
    <w:rsid w:val="00F77C83"/>
    <w:rsid w:val="00FB2196"/>
    <w:rsid w:val="00FB3B8C"/>
    <w:rsid w:val="00FB5AEB"/>
    <w:rsid w:val="00FB7914"/>
    <w:rsid w:val="00FC3146"/>
    <w:rsid w:val="00FD3230"/>
    <w:rsid w:val="00FE3023"/>
    <w:rsid w:val="00FE756B"/>
    <w:rsid w:val="00FE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E9AEC-8C18-4868-8D2C-1F342C25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4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4CA"/>
    <w:rPr>
      <w:sz w:val="18"/>
      <w:szCs w:val="18"/>
    </w:rPr>
  </w:style>
  <w:style w:type="paragraph" w:styleId="a4">
    <w:name w:val="footer"/>
    <w:basedOn w:val="a"/>
    <w:link w:val="Char0"/>
    <w:uiPriority w:val="99"/>
    <w:unhideWhenUsed/>
    <w:rsid w:val="001454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497</Characters>
  <Application>Microsoft Office Word</Application>
  <DocSecurity>0</DocSecurity>
  <Lines>4</Lines>
  <Paragraphs>1</Paragraphs>
  <ScaleCrop>false</ScaleCrop>
  <Company>http://sdwm.org</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刘欣桐</dc:creator>
  <cp:keywords/>
  <dc:description/>
  <cp:lastModifiedBy>孙雨新</cp:lastModifiedBy>
  <cp:revision>14</cp:revision>
  <dcterms:created xsi:type="dcterms:W3CDTF">2014-07-16T03:58:00Z</dcterms:created>
  <dcterms:modified xsi:type="dcterms:W3CDTF">2014-07-16T04:23:00Z</dcterms:modified>
</cp:coreProperties>
</file>